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883"/>
        </w:tabs>
        <w:ind w:right="-300"/>
        <w:jc w:val="center"/>
        <w:rPr>
          <w:rFonts w:hint="eastAsia" w:ascii="宋体" w:hAnsi="宋体" w:eastAsia="宋体" w:cs="Times New Roman"/>
          <w:b/>
          <w:bCs/>
          <w:color w:val="000000"/>
          <w:sz w:val="28"/>
          <w:szCs w:val="28"/>
        </w:rPr>
      </w:pPr>
      <w:r>
        <w:rPr>
          <w:rFonts w:hint="eastAsia" w:ascii="宋体" w:hAnsi="宋体" w:eastAsia="宋体" w:cs="Times New Roman"/>
          <w:b/>
          <w:bCs/>
          <w:color w:val="000000"/>
          <w:sz w:val="44"/>
          <w:szCs w:val="44"/>
        </w:rPr>
        <w:t>技术、质量及服务要求</w:t>
      </w:r>
    </w:p>
    <w:p>
      <w:pPr>
        <w:spacing w:line="360" w:lineRule="auto"/>
        <w:rPr>
          <w:rFonts w:ascii="宋体" w:hAnsi="宋体" w:eastAsia="宋体" w:cs="Times New Roman"/>
          <w:b/>
          <w:bCs/>
          <w:color w:val="000000"/>
          <w:sz w:val="28"/>
          <w:szCs w:val="28"/>
        </w:rPr>
      </w:pPr>
      <w:r>
        <w:rPr>
          <w:rFonts w:hint="eastAsia" w:ascii="宋体" w:hAnsi="宋体" w:eastAsia="宋体" w:cs="Times New Roman"/>
          <w:b/>
          <w:bCs/>
          <w:color w:val="000000"/>
          <w:sz w:val="28"/>
          <w:szCs w:val="28"/>
        </w:rPr>
        <w:t>一、总则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改造项目工程符合国家及地方施工质量规范及安全规范要求，验收合格的工程。</w:t>
      </w:r>
    </w:p>
    <w:p>
      <w:pPr>
        <w:spacing w:beforeLines="50" w:line="360" w:lineRule="auto"/>
        <w:rPr>
          <w:rFonts w:ascii="宋体" w:hAnsi="宋体" w:eastAsia="宋体" w:cs="Times New Roman"/>
          <w:b/>
          <w:bCs/>
          <w:sz w:val="28"/>
          <w:szCs w:val="28"/>
        </w:rPr>
      </w:pPr>
      <w:r>
        <w:rPr>
          <w:rFonts w:hint="eastAsia" w:ascii="宋体" w:hAnsi="宋体" w:eastAsia="宋体" w:cs="Times New Roman"/>
          <w:b/>
          <w:bCs/>
          <w:sz w:val="28"/>
          <w:szCs w:val="28"/>
        </w:rPr>
        <w:t>二、要求提供以下项目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1. </w:t>
      </w:r>
      <w:r>
        <w:rPr>
          <w:rFonts w:hint="eastAsia" w:ascii="宋体" w:hAnsi="宋体" w:eastAsia="宋体" w:cs="Times New Roman"/>
          <w:sz w:val="24"/>
          <w:szCs w:val="24"/>
          <w:lang w:eastAsia="zh-CN"/>
        </w:rPr>
        <w:t>供应商</w:t>
      </w:r>
      <w:r>
        <w:rPr>
          <w:rFonts w:hint="eastAsia" w:ascii="宋体" w:hAnsi="宋体" w:eastAsia="宋体" w:cs="Times New Roman"/>
          <w:sz w:val="24"/>
          <w:szCs w:val="24"/>
          <w:lang w:val="en-US" w:eastAsia="zh-CN"/>
        </w:rPr>
        <w:t>方</w:t>
      </w:r>
      <w:r>
        <w:rPr>
          <w:rFonts w:hint="eastAsia" w:ascii="宋体" w:hAnsi="宋体" w:eastAsia="宋体" w:cs="Times New Roman"/>
          <w:sz w:val="24"/>
          <w:szCs w:val="24"/>
        </w:rPr>
        <w:t>案：内容包括（施工工艺流程、质量标准、施工进度计划、人材机安排）等完善的</w:t>
      </w:r>
      <w:r>
        <w:rPr>
          <w:rFonts w:hint="eastAsia" w:ascii="宋体" w:hAnsi="宋体" w:eastAsia="宋体" w:cs="Times New Roman"/>
          <w:sz w:val="24"/>
          <w:szCs w:val="24"/>
          <w:lang w:eastAsia="zh-CN"/>
        </w:rPr>
        <w:t>供应商</w:t>
      </w:r>
      <w:r>
        <w:rPr>
          <w:rFonts w:hint="eastAsia" w:ascii="宋体" w:hAnsi="宋体" w:eastAsia="宋体" w:cs="Times New Roman"/>
          <w:sz w:val="24"/>
          <w:szCs w:val="24"/>
          <w:lang w:val="en-US" w:eastAsia="zh-CN"/>
        </w:rPr>
        <w:t>方</w:t>
      </w:r>
      <w:r>
        <w:rPr>
          <w:rFonts w:hint="eastAsia" w:ascii="宋体" w:hAnsi="宋体" w:eastAsia="宋体" w:cs="Times New Roman"/>
          <w:sz w:val="24"/>
          <w:szCs w:val="24"/>
        </w:rPr>
        <w:t>案；</w:t>
      </w:r>
      <w:r>
        <w:rPr>
          <w:rFonts w:ascii="宋体" w:hAnsi="宋体" w:eastAsia="宋体" w:cs="Times New Roman"/>
          <w:sz w:val="24"/>
          <w:szCs w:val="24"/>
        </w:rPr>
        <w:t>项</w:t>
      </w:r>
      <w:r>
        <w:rPr>
          <w:rFonts w:hint="eastAsia" w:ascii="宋体" w:hAnsi="宋体" w:eastAsia="宋体" w:cs="Times New Roman"/>
          <w:sz w:val="24"/>
          <w:szCs w:val="24"/>
        </w:rPr>
        <w:t>目工程报价单。</w:t>
      </w:r>
    </w:p>
    <w:p>
      <w:pPr>
        <w:spacing w:line="360" w:lineRule="auto"/>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 合同</w:t>
      </w:r>
      <w:r>
        <w:rPr>
          <w:rFonts w:ascii="宋体" w:hAnsi="宋体" w:eastAsia="宋体" w:cs="Times New Roman"/>
          <w:sz w:val="24"/>
          <w:szCs w:val="24"/>
        </w:rPr>
        <w:t>项</w:t>
      </w:r>
      <w:r>
        <w:rPr>
          <w:rFonts w:hint="eastAsia" w:ascii="宋体" w:hAnsi="宋体" w:eastAsia="宋体" w:cs="Times New Roman"/>
          <w:sz w:val="24"/>
          <w:szCs w:val="24"/>
        </w:rPr>
        <w:t>目工期。</w:t>
      </w:r>
    </w:p>
    <w:p>
      <w:pPr>
        <w:spacing w:beforeLines="50" w:line="360" w:lineRule="auto"/>
        <w:rPr>
          <w:rFonts w:ascii="宋体" w:hAnsi="宋体" w:eastAsia="宋体" w:cs="Times New Roman"/>
          <w:b/>
          <w:bCs/>
          <w:sz w:val="28"/>
          <w:szCs w:val="28"/>
        </w:rPr>
      </w:pPr>
      <w:r>
        <w:rPr>
          <w:rFonts w:hint="eastAsia" w:ascii="宋体" w:hAnsi="宋体" w:eastAsia="宋体" w:cs="Times New Roman"/>
          <w:b/>
          <w:bCs/>
          <w:sz w:val="28"/>
          <w:szCs w:val="28"/>
        </w:rPr>
        <w:t>三、技术要求</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1.总体要求</w:t>
      </w:r>
    </w:p>
    <w:p>
      <w:pPr>
        <w:widowControl/>
        <w:tabs>
          <w:tab w:val="center" w:pos="4883"/>
        </w:tabs>
        <w:spacing w:line="360" w:lineRule="auto"/>
        <w:ind w:right="-300" w:firstLine="360" w:firstLineChars="150"/>
        <w:rPr>
          <w:rFonts w:ascii="宋体" w:hAnsi="宋体" w:eastAsia="宋体" w:cs="Times New Roman"/>
          <w:sz w:val="24"/>
          <w:szCs w:val="20"/>
          <w:lang w:val="en-GB"/>
        </w:rPr>
      </w:pPr>
      <w:r>
        <w:rPr>
          <w:rFonts w:hint="eastAsia" w:ascii="宋体" w:hAnsi="宋体" w:eastAsia="宋体" w:cs="Times New Roman"/>
          <w:sz w:val="24"/>
          <w:szCs w:val="20"/>
          <w:lang w:val="en-GB"/>
        </w:rPr>
        <w:t>根据</w:t>
      </w:r>
      <w:r>
        <w:rPr>
          <w:rFonts w:hint="eastAsia" w:ascii="宋体" w:hAnsi="宋体" w:eastAsia="宋体" w:cs="Times New Roman"/>
          <w:sz w:val="24"/>
          <w:szCs w:val="20"/>
          <w:lang w:val="en-GB" w:eastAsia="zh-CN"/>
        </w:rPr>
        <w:t>采购人</w:t>
      </w:r>
      <w:r>
        <w:rPr>
          <w:rFonts w:hint="eastAsia" w:ascii="宋体" w:hAnsi="宋体" w:eastAsia="宋体" w:cs="Times New Roman"/>
          <w:sz w:val="24"/>
          <w:szCs w:val="20"/>
          <w:lang w:val="en-GB"/>
        </w:rPr>
        <w:t>要求</w:t>
      </w:r>
      <w:r>
        <w:rPr>
          <w:rFonts w:ascii="宋体" w:hAnsi="宋体" w:eastAsia="宋体" w:cs="Times New Roman"/>
          <w:sz w:val="24"/>
          <w:szCs w:val="20"/>
          <w:lang w:val="en-GB"/>
        </w:rPr>
        <w:t>，</w:t>
      </w:r>
      <w:r>
        <w:rPr>
          <w:rFonts w:hint="eastAsia" w:ascii="宋体" w:hAnsi="宋体" w:eastAsia="宋体" w:cs="宋体"/>
          <w:color w:val="000000"/>
          <w:sz w:val="24"/>
          <w:szCs w:val="20"/>
        </w:rPr>
        <w:t>10号楼1层车间、4号楼数控车间改造工程</w:t>
      </w:r>
      <w:r>
        <w:rPr>
          <w:rFonts w:hint="eastAsia" w:ascii="宋体" w:hAnsi="宋体" w:eastAsia="宋体" w:cs="Times New Roman"/>
          <w:sz w:val="24"/>
          <w:szCs w:val="20"/>
          <w:lang w:val="en-GB"/>
        </w:rPr>
        <w:t>施工</w:t>
      </w:r>
      <w:r>
        <w:rPr>
          <w:rFonts w:hint="eastAsia" w:ascii="宋体" w:hAnsi="宋体" w:eastAsia="宋体" w:cs="Times New Roman"/>
          <w:sz w:val="24"/>
          <w:szCs w:val="24"/>
          <w:lang w:val="en-GB"/>
        </w:rPr>
        <w:t>完</w:t>
      </w:r>
      <w:r>
        <w:rPr>
          <w:rFonts w:hint="eastAsia" w:ascii="宋体" w:hAnsi="宋体" w:eastAsia="宋体" w:cs="Times New Roman"/>
          <w:sz w:val="24"/>
          <w:szCs w:val="20"/>
          <w:lang w:val="en-GB"/>
        </w:rPr>
        <w:t>成施工</w:t>
      </w:r>
      <w:r>
        <w:rPr>
          <w:rFonts w:ascii="宋体" w:hAnsi="宋体" w:eastAsia="宋体" w:cs="Times New Roman"/>
          <w:sz w:val="24"/>
          <w:szCs w:val="20"/>
          <w:lang w:val="en-GB"/>
        </w:rPr>
        <w:t>清单中所有</w:t>
      </w:r>
    </w:p>
    <w:p>
      <w:pPr>
        <w:widowControl/>
        <w:tabs>
          <w:tab w:val="center" w:pos="4883"/>
        </w:tabs>
        <w:spacing w:line="360" w:lineRule="auto"/>
        <w:ind w:right="-300" w:firstLine="360" w:firstLineChars="150"/>
        <w:rPr>
          <w:rFonts w:ascii="宋体" w:hAnsi="宋体" w:eastAsia="宋体" w:cs="Times New Roman"/>
          <w:sz w:val="24"/>
          <w:szCs w:val="24"/>
          <w:lang w:val="en-GB"/>
        </w:rPr>
      </w:pPr>
      <w:r>
        <w:rPr>
          <w:rFonts w:hint="eastAsia" w:ascii="宋体" w:hAnsi="宋体" w:eastAsia="宋体" w:cs="Times New Roman"/>
          <w:sz w:val="24"/>
          <w:szCs w:val="20"/>
          <w:lang w:val="en-GB"/>
        </w:rPr>
        <w:t>项目</w:t>
      </w:r>
      <w:r>
        <w:rPr>
          <w:rFonts w:ascii="宋体" w:hAnsi="宋体" w:eastAsia="宋体" w:cs="Times New Roman"/>
          <w:sz w:val="24"/>
          <w:szCs w:val="20"/>
          <w:lang w:val="en-GB"/>
        </w:rPr>
        <w:t>的安装</w:t>
      </w:r>
      <w:r>
        <w:rPr>
          <w:rFonts w:hint="eastAsia" w:ascii="宋体" w:hAnsi="宋体" w:eastAsia="宋体" w:cs="Times New Roman"/>
          <w:sz w:val="24"/>
          <w:szCs w:val="20"/>
          <w:lang w:val="en-GB"/>
        </w:rPr>
        <w:t>等工作，并保证工程合格，可</w:t>
      </w:r>
      <w:r>
        <w:rPr>
          <w:rFonts w:ascii="宋体" w:hAnsi="宋体" w:eastAsia="宋体" w:cs="Times New Roman"/>
          <w:sz w:val="24"/>
          <w:szCs w:val="20"/>
          <w:lang w:val="en-GB"/>
        </w:rPr>
        <w:t>正常使用</w:t>
      </w:r>
      <w:r>
        <w:rPr>
          <w:rFonts w:hint="eastAsia" w:ascii="宋体" w:hAnsi="宋体" w:eastAsia="宋体" w:cs="Times New Roman"/>
          <w:sz w:val="24"/>
          <w:szCs w:val="20"/>
          <w:lang w:val="en-GB"/>
        </w:rPr>
        <w:t>。</w:t>
      </w:r>
    </w:p>
    <w:p>
      <w:pPr>
        <w:spacing w:line="360" w:lineRule="auto"/>
        <w:rPr>
          <w:rFonts w:ascii="宋体" w:hAnsi="宋体" w:eastAsia="宋体" w:cs="Times New Roman"/>
          <w:sz w:val="24"/>
          <w:szCs w:val="24"/>
        </w:rPr>
      </w:pPr>
      <w:r>
        <w:rPr>
          <w:rFonts w:hint="eastAsia" w:ascii="宋体" w:hAnsi="宋体" w:eastAsia="宋体" w:cs="Times New Roman"/>
          <w:b/>
          <w:sz w:val="24"/>
          <w:szCs w:val="24"/>
        </w:rPr>
        <w:t>2.技术要求：</w:t>
      </w:r>
    </w:p>
    <w:p>
      <w:pPr>
        <w:spacing w:line="360" w:lineRule="auto"/>
        <w:rPr>
          <w:rFonts w:ascii="Calibri" w:hAnsi="Calibri" w:eastAsia="宋体" w:cs="Times New Roman"/>
          <w:b/>
          <w:sz w:val="24"/>
          <w:szCs w:val="24"/>
          <w:lang w:val="en-GB"/>
        </w:rPr>
      </w:pPr>
      <w:r>
        <w:rPr>
          <w:rFonts w:ascii="宋体" w:hAnsi="宋体" w:eastAsia="宋体" w:cs="Times New Roman"/>
          <w:b/>
          <w:sz w:val="24"/>
          <w:szCs w:val="20"/>
          <w:lang w:val="en-GB"/>
        </w:rPr>
        <w:t>2.</w:t>
      </w:r>
      <w:r>
        <w:rPr>
          <w:rFonts w:ascii="Calibri" w:hAnsi="Calibri" w:eastAsia="宋体" w:cs="Times New Roman"/>
          <w:b/>
          <w:sz w:val="24"/>
          <w:szCs w:val="24"/>
          <w:lang w:val="en-GB"/>
        </w:rPr>
        <w:t>1</w:t>
      </w:r>
      <w:r>
        <w:rPr>
          <w:rFonts w:hint="eastAsia" w:ascii="Calibri" w:hAnsi="Calibri" w:eastAsia="宋体" w:cs="Times New Roman"/>
          <w:b/>
          <w:sz w:val="24"/>
          <w:szCs w:val="24"/>
          <w:lang w:val="en-GB"/>
        </w:rPr>
        <w:t>材料</w:t>
      </w:r>
      <w:r>
        <w:rPr>
          <w:rFonts w:ascii="Calibri" w:hAnsi="Calibri" w:eastAsia="宋体" w:cs="Times New Roman"/>
          <w:b/>
          <w:sz w:val="24"/>
          <w:szCs w:val="24"/>
        </w:rPr>
        <w:t>要求</w:t>
      </w:r>
      <w:r>
        <w:rPr>
          <w:rFonts w:hint="eastAsia" w:ascii="Calibri" w:hAnsi="Calibri" w:eastAsia="宋体" w:cs="Times New Roman"/>
          <w:b/>
          <w:sz w:val="24"/>
          <w:szCs w:val="24"/>
          <w:lang w:val="en-GB"/>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1.乳胶漆品牌：立邦美得丽或同等品牌；</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 灯具品牌：中山/康迈勒或同等品牌，飞利浦电光源,型号：200瓦,色温4000K；</w:t>
      </w: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3.防火门品牌：玛钢或同等品牌；甲级，耐火3小时以上；</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4.所用主辅材料符合环保要求，参照</w:t>
      </w:r>
      <w:r>
        <w:rPr>
          <w:rFonts w:hint="eastAsia" w:ascii="SimSun, STSong" w:hAnsi="SimSun, STSong" w:eastAsia="SimSun, STSong" w:cs="Times New Roman"/>
          <w:color w:val="000000"/>
          <w:sz w:val="24"/>
          <w:szCs w:val="20"/>
        </w:rPr>
        <w:t>装</w:t>
      </w:r>
      <w:r>
        <w:rPr>
          <w:rFonts w:hint="eastAsia" w:ascii="宋体" w:hAnsi="宋体" w:eastAsia="宋体" w:cs="Times New Roman"/>
          <w:color w:val="000000"/>
          <w:sz w:val="24"/>
          <w:szCs w:val="20"/>
        </w:rPr>
        <w:t>修材料环保等级标准</w:t>
      </w:r>
      <w:r>
        <w:rPr>
          <w:rFonts w:hint="eastAsia" w:ascii="宋体" w:hAnsi="宋体" w:eastAsia="宋体" w:cs="Times New Roman"/>
          <w:szCs w:val="20"/>
        </w:rPr>
        <w:t>：</w:t>
      </w:r>
      <w:r>
        <w:rPr>
          <w:rFonts w:hint="eastAsia" w:ascii="宋体" w:hAnsi="宋体" w:eastAsia="宋体" w:cs="Times New Roman"/>
          <w:color w:val="000000"/>
          <w:sz w:val="24"/>
          <w:szCs w:val="20"/>
        </w:rPr>
        <w:t>公共区域使用材料符合E2等级标准</w:t>
      </w:r>
      <w:r>
        <w:rPr>
          <w:rFonts w:hint="eastAsia" w:ascii="宋体" w:hAnsi="宋体" w:eastAsia="宋体" w:cs="Times New Roman"/>
          <w:sz w:val="24"/>
          <w:szCs w:val="24"/>
        </w:rPr>
        <w:t>。</w:t>
      </w:r>
    </w:p>
    <w:p>
      <w:pPr>
        <w:spacing w:line="360" w:lineRule="auto"/>
        <w:rPr>
          <w:rFonts w:ascii="Calibri" w:hAnsi="Calibri" w:eastAsia="宋体" w:cs="Times New Roman"/>
          <w:b/>
          <w:sz w:val="24"/>
          <w:szCs w:val="24"/>
        </w:rPr>
      </w:pPr>
      <w:r>
        <w:rPr>
          <w:rFonts w:hint="eastAsia" w:ascii="Calibri" w:hAnsi="Calibri" w:eastAsia="宋体" w:cs="Times New Roman"/>
          <w:b/>
          <w:sz w:val="24"/>
          <w:szCs w:val="24"/>
        </w:rPr>
        <w:t>2.2施工</w:t>
      </w:r>
      <w:r>
        <w:rPr>
          <w:rFonts w:ascii="Calibri" w:hAnsi="Calibri" w:eastAsia="宋体" w:cs="Times New Roman"/>
          <w:b/>
          <w:sz w:val="24"/>
          <w:szCs w:val="24"/>
        </w:rPr>
        <w:t>技术要求：</w:t>
      </w:r>
    </w:p>
    <w:p>
      <w:pPr>
        <w:spacing w:line="360" w:lineRule="auto"/>
        <w:rPr>
          <w:rFonts w:ascii="Calibri" w:hAnsi="Calibri" w:eastAsia="宋体" w:cs="Times New Roman"/>
          <w:b/>
          <w:sz w:val="24"/>
          <w:szCs w:val="24"/>
        </w:rPr>
      </w:pPr>
      <w:r>
        <w:rPr>
          <w:rFonts w:hint="eastAsia" w:ascii="宋体" w:hAnsi="宋体" w:eastAsia="宋体" w:cs="Times New Roman"/>
          <w:sz w:val="24"/>
          <w:szCs w:val="24"/>
        </w:rPr>
        <w:t>1.施工内容及要求：</w:t>
      </w:r>
    </w:p>
    <w:p>
      <w:pPr>
        <w:spacing w:line="360" w:lineRule="auto"/>
        <w:rPr>
          <w:rFonts w:ascii="Calibri" w:hAnsi="Calibri" w:eastAsia="宋体" w:cs="Times New Roman"/>
          <w:b/>
          <w:sz w:val="24"/>
          <w:szCs w:val="24"/>
        </w:rPr>
      </w:pPr>
      <w:r>
        <w:rPr>
          <w:rFonts w:hint="eastAsia" w:ascii="Calibri" w:hAnsi="Calibri" w:eastAsia="宋体" w:cs="Times New Roman"/>
          <w:sz w:val="24"/>
          <w:szCs w:val="24"/>
        </w:rPr>
        <w:t>(1）</w:t>
      </w:r>
      <w:r>
        <w:rPr>
          <w:rFonts w:hint="eastAsia" w:ascii="宋体" w:hAnsi="宋体" w:eastAsia="宋体" w:cs="Times New Roman"/>
          <w:sz w:val="24"/>
          <w:szCs w:val="24"/>
        </w:rPr>
        <w:t>10号楼1层西北男卫生间施工内容及要求：原卫生间洁具、隔板拆除，墙地砖拆除，吊顶拆除，中间隔墙、门拆除。原排水管道保护性封堵，新做C20标号混凝土地面70mm，墙面石膏找平，两遍耐水腻子打磨平整，两面乳胶漆，铝扣板吊顶600*600mm,壁厚0.8mm，LED灯具600*600mm，型号：48W，色温4000K。</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物料缓冲间施工内容及要求：库房及办公室从墙体拆除，铝扣板吊顶局部保护性拆除及恢复，拆除墙体位置新补吊顶、腻子涂料、混凝土地面，办公室瓷砖地面拆除，新做C20标号混凝土地面70mm。施工过程成品保护。</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(3）1层车间墙面翻新施工内容及要求：车间墙面3.2米为节点以下，墙面破损修补，两遍乳胶漆。施工过程墙地面、门及宣传栏，成品保护。</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4号楼数控车间施工内容及要求：车间内墙顶面腻子破损处铲除清理，重新做耐水腻子两遍，打磨，乳胶漆两遍。车间西南侧增减人员疏散通道，拆除原有窗户，窗户下墙体，新做甲级防火门。车间灯具改造，原卤素、节能灯具拆除，改造更换LED防爆灯，安装高度地面以上5.7米，改造完成，亮度不低于500流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2.施工项目符合国家及地方施工技术</w:t>
      </w:r>
      <w:r>
        <w:rPr>
          <w:rFonts w:ascii="宋体" w:hAnsi="宋体" w:eastAsia="宋体" w:cs="Times New Roman"/>
          <w:color w:val="000000"/>
          <w:sz w:val="24"/>
          <w:szCs w:val="24"/>
        </w:rPr>
        <w:t>相关标准</w:t>
      </w:r>
      <w:r>
        <w:rPr>
          <w:rFonts w:hint="eastAsia" w:ascii="宋体" w:hAnsi="宋体" w:eastAsia="宋体" w:cs="Times New Roman"/>
          <w:color w:val="000000"/>
          <w:sz w:val="24"/>
          <w:szCs w:val="24"/>
        </w:rPr>
        <w:t>;参照</w:t>
      </w:r>
      <w:r>
        <w:rPr>
          <w:rFonts w:ascii="宋体" w:hAnsi="宋体" w:eastAsia="宋体" w:cs="Arial"/>
          <w:color w:val="000000"/>
          <w:sz w:val="24"/>
          <w:szCs w:val="24"/>
        </w:rPr>
        <w:t>GB</w:t>
      </w:r>
      <w:r>
        <w:rPr>
          <w:rFonts w:hint="eastAsia" w:ascii="宋体" w:hAnsi="宋体" w:eastAsia="宋体" w:cs="Times New Roman"/>
          <w:sz w:val="24"/>
          <w:szCs w:val="24"/>
        </w:rPr>
        <w:t>50210</w:t>
      </w:r>
      <w:r>
        <w:rPr>
          <w:rFonts w:ascii="宋体" w:hAnsi="宋体" w:eastAsia="宋体" w:cs="Times New Roman"/>
          <w:sz w:val="24"/>
          <w:szCs w:val="24"/>
        </w:rPr>
        <w:t>建筑装饰装修工程质量验收规范</w:t>
      </w:r>
      <w:r>
        <w:rPr>
          <w:rFonts w:hint="eastAsia" w:ascii="宋体" w:hAnsi="宋体" w:eastAsia="宋体" w:cs="Times New Roman"/>
          <w:sz w:val="24"/>
          <w:szCs w:val="24"/>
        </w:rPr>
        <w:t>；</w:t>
      </w:r>
    </w:p>
    <w:p>
      <w:pPr>
        <w:snapToGrid w:val="0"/>
        <w:spacing w:line="360" w:lineRule="auto"/>
        <w:rPr>
          <w:rFonts w:ascii="宋体" w:hAnsi="宋体" w:eastAsia="宋体" w:cs="宋体"/>
          <w:sz w:val="24"/>
          <w:szCs w:val="24"/>
        </w:rPr>
      </w:pPr>
      <w:r>
        <w:rPr>
          <w:rFonts w:hint="eastAsia" w:ascii="宋体" w:hAnsi="宋体" w:eastAsia="宋体" w:cs="Times New Roman"/>
          <w:sz w:val="24"/>
          <w:szCs w:val="24"/>
        </w:rPr>
        <w:t>3.</w:t>
      </w:r>
      <w:r>
        <w:rPr>
          <w:rFonts w:hint="eastAsia" w:ascii="宋体" w:hAnsi="宋体" w:eastAsia="宋体" w:cs="宋体"/>
          <w:sz w:val="24"/>
          <w:szCs w:val="24"/>
        </w:rPr>
        <w:t>施工单位具备建筑装饰装修工程专业承包贰级或以上资质</w:t>
      </w:r>
      <w:r>
        <w:rPr>
          <w:rFonts w:ascii="宋体" w:hAnsi="宋体" w:eastAsia="宋体" w:cs="宋体"/>
          <w:sz w:val="24"/>
          <w:szCs w:val="24"/>
        </w:rPr>
        <w:t>。施工单位应按</w:t>
      </w:r>
      <w:r>
        <w:rPr>
          <w:rFonts w:hint="eastAsia" w:ascii="宋体" w:hAnsi="宋体" w:eastAsia="宋体" w:cs="宋体"/>
          <w:sz w:val="24"/>
          <w:szCs w:val="24"/>
        </w:rPr>
        <w:t>相</w:t>
      </w:r>
      <w:r>
        <w:rPr>
          <w:rFonts w:ascii="宋体" w:hAnsi="宋体" w:eastAsia="宋体" w:cs="宋体"/>
          <w:sz w:val="24"/>
          <w:szCs w:val="24"/>
        </w:rPr>
        <w:t>关的施工工艺标准施工,并应对施工全过程实行质量控制</w:t>
      </w:r>
      <w:r>
        <w:rPr>
          <w:rFonts w:hint="eastAsia" w:ascii="宋体" w:hAnsi="宋体" w:eastAsia="宋体" w:cs="宋体"/>
          <w:sz w:val="24"/>
          <w:szCs w:val="24"/>
        </w:rPr>
        <w:t>；</w:t>
      </w:r>
    </w:p>
    <w:p>
      <w:pPr>
        <w:snapToGrid w:val="0"/>
        <w:spacing w:line="360" w:lineRule="auto"/>
        <w:rPr>
          <w:rFonts w:ascii="宋体" w:hAnsi="宋体" w:eastAsia="宋体" w:cs="Times New Roman"/>
          <w:sz w:val="24"/>
          <w:szCs w:val="24"/>
        </w:rPr>
      </w:pPr>
      <w:r>
        <w:rPr>
          <w:rFonts w:hint="eastAsia" w:ascii="宋体" w:hAnsi="宋体" w:eastAsia="宋体" w:cs="宋体"/>
          <w:bCs/>
          <w:sz w:val="24"/>
          <w:szCs w:val="24"/>
        </w:rPr>
        <w:t>4.</w:t>
      </w:r>
      <w:r>
        <w:rPr>
          <w:rFonts w:hint="eastAsia" w:ascii="宋体" w:hAnsi="宋体" w:eastAsia="宋体" w:cs="宋体"/>
          <w:sz w:val="24"/>
          <w:szCs w:val="24"/>
        </w:rPr>
        <w:t>建筑装饰装修工程所用材料的品种、规格和质量应符合设计要求和国家现行标准的规定。当设计无要求时应符合国家现行标准的规定。严禁使用国家明令淘汰的材料。</w:t>
      </w:r>
    </w:p>
    <w:p>
      <w:pPr>
        <w:snapToGrid w:val="0"/>
        <w:spacing w:line="360" w:lineRule="auto"/>
        <w:rPr>
          <w:rFonts w:ascii="宋体" w:hAnsi="宋体" w:eastAsia="宋体" w:cs="Times New Roman"/>
          <w:sz w:val="24"/>
          <w:szCs w:val="24"/>
        </w:rPr>
      </w:pPr>
      <w:r>
        <w:rPr>
          <w:rFonts w:hint="eastAsia" w:ascii="宋体" w:hAnsi="宋体" w:eastAsia="宋体" w:cs="宋体"/>
          <w:bCs/>
          <w:sz w:val="24"/>
          <w:szCs w:val="24"/>
        </w:rPr>
        <w:t>5.</w:t>
      </w:r>
      <w:r>
        <w:rPr>
          <w:rFonts w:hint="eastAsia" w:ascii="宋体" w:hAnsi="宋体" w:eastAsia="宋体" w:cs="宋体"/>
          <w:sz w:val="24"/>
          <w:szCs w:val="24"/>
        </w:rPr>
        <w:t>承担建筑装饰装修工程施工的人员应有相应岗位的资格证书；</w:t>
      </w:r>
    </w:p>
    <w:p>
      <w:pPr>
        <w:snapToGrid w:val="0"/>
        <w:spacing w:line="360" w:lineRule="auto"/>
        <w:rPr>
          <w:rFonts w:ascii="宋体" w:hAnsi="宋体" w:eastAsia="宋体" w:cs="宋体"/>
          <w:sz w:val="24"/>
          <w:szCs w:val="24"/>
        </w:rPr>
      </w:pPr>
      <w:r>
        <w:rPr>
          <w:rFonts w:hint="eastAsia" w:ascii="宋体" w:hAnsi="宋体" w:eastAsia="宋体" w:cs="宋体"/>
          <w:bCs/>
          <w:sz w:val="24"/>
          <w:szCs w:val="24"/>
        </w:rPr>
        <w:t>6.</w:t>
      </w:r>
      <w:r>
        <w:rPr>
          <w:rFonts w:hint="eastAsia" w:ascii="宋体" w:hAnsi="宋体" w:eastAsia="宋体" w:cs="宋体"/>
          <w:sz w:val="24"/>
          <w:szCs w:val="24"/>
        </w:rPr>
        <w:t>建筑装饰装修工程的施工质量应符合设计要求和本规范的规定</w:t>
      </w:r>
      <w:r>
        <w:rPr>
          <w:rFonts w:ascii="宋体" w:hAnsi="宋体" w:eastAsia="宋体" w:cs="宋体"/>
          <w:sz w:val="24"/>
          <w:szCs w:val="24"/>
        </w:rPr>
        <w:t>,由于违反规范的规定施工造成的质量问题应由施工单位负责</w:t>
      </w:r>
      <w:r>
        <w:rPr>
          <w:rFonts w:hint="eastAsia" w:ascii="宋体" w:hAnsi="宋体" w:eastAsia="宋体" w:cs="宋体"/>
          <w:sz w:val="24"/>
          <w:szCs w:val="24"/>
        </w:rPr>
        <w:t>；</w:t>
      </w:r>
    </w:p>
    <w:p>
      <w:pPr>
        <w:snapToGrid w:val="0"/>
        <w:spacing w:line="360" w:lineRule="auto"/>
        <w:rPr>
          <w:rFonts w:ascii="宋体" w:hAnsi="宋体" w:eastAsia="宋体" w:cs="Times New Roman"/>
          <w:sz w:val="24"/>
          <w:szCs w:val="24"/>
        </w:rPr>
      </w:pPr>
      <w:r>
        <w:rPr>
          <w:rFonts w:hint="eastAsia" w:ascii="宋体" w:hAnsi="宋体" w:eastAsia="宋体" w:cs="宋体"/>
          <w:bCs/>
          <w:sz w:val="24"/>
          <w:szCs w:val="24"/>
        </w:rPr>
        <w:t>7.建筑装饰装修工程施工中</w:t>
      </w:r>
      <w:r>
        <w:rPr>
          <w:rFonts w:ascii="宋体" w:hAnsi="宋体" w:eastAsia="宋体" w:cs="宋体"/>
          <w:bCs/>
          <w:sz w:val="24"/>
          <w:szCs w:val="24"/>
        </w:rPr>
        <w:t>,严禁违反擅自改动建筑主体、承重结构或主要使用功能;严禁未经有关部门批准擅自拆改水、暖、电、燃气、通讯等配套设施</w:t>
      </w:r>
      <w:r>
        <w:rPr>
          <w:rFonts w:hint="eastAsia" w:ascii="宋体" w:hAnsi="宋体" w:eastAsia="宋体" w:cs="宋体"/>
          <w:sz w:val="24"/>
          <w:szCs w:val="24"/>
        </w:rPr>
        <w:t>。</w:t>
      </w:r>
    </w:p>
    <w:p>
      <w:pPr>
        <w:snapToGrid w:val="0"/>
        <w:spacing w:line="360" w:lineRule="auto"/>
        <w:rPr>
          <w:rFonts w:ascii="宋体" w:hAnsi="宋体" w:eastAsia="宋体" w:cs="Times New Roman"/>
          <w:sz w:val="24"/>
          <w:szCs w:val="24"/>
        </w:rPr>
      </w:pPr>
      <w:r>
        <w:rPr>
          <w:rFonts w:hint="eastAsia" w:ascii="宋体" w:hAnsi="宋体" w:eastAsia="宋体" w:cs="宋体"/>
          <w:bCs/>
          <w:sz w:val="24"/>
          <w:szCs w:val="24"/>
        </w:rPr>
        <w:t>8.施工单位应遵守有关环境保护的法律法规</w:t>
      </w:r>
      <w:r>
        <w:rPr>
          <w:rFonts w:ascii="宋体" w:hAnsi="宋体" w:eastAsia="宋体" w:cs="宋体"/>
          <w:bCs/>
          <w:sz w:val="24"/>
          <w:szCs w:val="24"/>
        </w:rPr>
        <w:t>,并应采取有效措施控制施工现场的各种粉尘、废气、废弃物、噪声、振动等对周围环境造成的污染和危害</w:t>
      </w:r>
      <w:r>
        <w:rPr>
          <w:rFonts w:hint="eastAsia" w:ascii="宋体" w:hAnsi="宋体" w:eastAsia="宋体" w:cs="宋体"/>
          <w:sz w:val="24"/>
          <w:szCs w:val="24"/>
        </w:rPr>
        <w:t>。</w:t>
      </w:r>
    </w:p>
    <w:p>
      <w:pPr>
        <w:snapToGrid w:val="0"/>
        <w:spacing w:line="360" w:lineRule="auto"/>
        <w:rPr>
          <w:rFonts w:ascii="宋体" w:hAnsi="宋体" w:eastAsia="宋体" w:cs="Times New Roman"/>
          <w:sz w:val="24"/>
          <w:szCs w:val="24"/>
        </w:rPr>
      </w:pPr>
      <w:r>
        <w:rPr>
          <w:rFonts w:hint="eastAsia" w:ascii="宋体" w:hAnsi="宋体" w:eastAsia="宋体" w:cs="宋体"/>
          <w:bCs/>
          <w:sz w:val="24"/>
          <w:szCs w:val="24"/>
        </w:rPr>
        <w:t>9.</w:t>
      </w:r>
      <w:r>
        <w:rPr>
          <w:rFonts w:hint="eastAsia" w:ascii="宋体" w:hAnsi="宋体" w:eastAsia="宋体" w:cs="宋体"/>
          <w:sz w:val="24"/>
          <w:szCs w:val="24"/>
        </w:rPr>
        <w:t>施工单位应遵守有关施工安全、劳动保护、防火和防毒的法律法规</w:t>
      </w:r>
      <w:r>
        <w:rPr>
          <w:rFonts w:ascii="宋体" w:hAnsi="宋体" w:eastAsia="宋体" w:cs="宋体"/>
          <w:sz w:val="24"/>
          <w:szCs w:val="24"/>
        </w:rPr>
        <w:t>,应建立相应的管理制度,并应配备必要的设备、器具和标识。</w:t>
      </w:r>
    </w:p>
    <w:p>
      <w:pPr>
        <w:snapToGrid w:val="0"/>
        <w:spacing w:line="360" w:lineRule="auto"/>
        <w:rPr>
          <w:rFonts w:ascii="宋体" w:hAnsi="宋体" w:eastAsia="宋体" w:cs="Times New Roman"/>
          <w:sz w:val="24"/>
          <w:szCs w:val="24"/>
        </w:rPr>
      </w:pPr>
      <w:r>
        <w:rPr>
          <w:rFonts w:hint="eastAsia" w:ascii="宋体" w:hAnsi="宋体" w:eastAsia="宋体" w:cs="宋体"/>
          <w:bCs/>
          <w:sz w:val="24"/>
          <w:szCs w:val="24"/>
        </w:rPr>
        <w:t>10.</w:t>
      </w:r>
      <w:r>
        <w:rPr>
          <w:rFonts w:hint="eastAsia" w:ascii="宋体" w:hAnsi="宋体" w:eastAsia="宋体" w:cs="宋体"/>
          <w:sz w:val="24"/>
          <w:szCs w:val="24"/>
        </w:rPr>
        <w:t>建筑装饰装修工程应在基体或基层的质量验收合格后施工。对既有建筑进行装饰装修前，应对基层进行处理并达到本规范的要求</w:t>
      </w: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11.</w:t>
      </w:r>
      <w:r>
        <w:rPr>
          <w:rFonts w:hint="eastAsia" w:ascii="Calibri" w:hAnsi="Calibri" w:eastAsia="宋体" w:cs="Times New Roman"/>
          <w:sz w:val="24"/>
          <w:szCs w:val="24"/>
        </w:rPr>
        <w:t>现场成品保护要求（现场原有设施防护）。</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2.3安全防护要求</w:t>
      </w:r>
    </w:p>
    <w:p>
      <w:pPr>
        <w:adjustRightInd w:val="0"/>
        <w:snapToGrid w:val="0"/>
        <w:spacing w:line="600" w:lineRule="exact"/>
        <w:rPr>
          <w:rFonts w:ascii="宋体" w:hAnsi="宋体" w:eastAsia="宋体" w:cs="Times New Roman"/>
          <w:sz w:val="24"/>
          <w:szCs w:val="24"/>
        </w:rPr>
      </w:pPr>
      <w:r>
        <w:rPr>
          <w:rFonts w:hint="eastAsia" w:ascii="宋体" w:hAnsi="宋体" w:eastAsia="宋体" w:cs="Times New Roman"/>
          <w:sz w:val="24"/>
          <w:szCs w:val="24"/>
        </w:rPr>
        <w:t>施工单位服从并签署发包单位</w:t>
      </w:r>
      <w:r>
        <w:rPr>
          <w:rFonts w:hint="eastAsia" w:ascii="宋体" w:hAnsi="宋体" w:eastAsia="宋体" w:cs="Times New Roman"/>
          <w:bCs/>
          <w:color w:val="000000"/>
          <w:sz w:val="24"/>
          <w:szCs w:val="24"/>
        </w:rPr>
        <w:t>环境和职业健康安全管理规定</w:t>
      </w:r>
      <w:r>
        <w:rPr>
          <w:rFonts w:hint="eastAsia" w:ascii="宋体" w:hAnsi="宋体" w:eastAsia="宋体" w:cs="Times New Roman"/>
          <w:sz w:val="24"/>
          <w:szCs w:val="24"/>
        </w:rPr>
        <w:t>；</w:t>
      </w:r>
    </w:p>
    <w:p>
      <w:pPr>
        <w:adjustRightInd w:val="0"/>
        <w:snapToGrid w:val="0"/>
        <w:spacing w:line="600" w:lineRule="exact"/>
        <w:rPr>
          <w:rFonts w:ascii="宋体" w:hAnsi="宋体" w:eastAsia="宋体" w:cs="Times New Roman"/>
          <w:bCs/>
          <w:color w:val="000000"/>
          <w:kern w:val="0"/>
          <w:sz w:val="24"/>
          <w:szCs w:val="24"/>
        </w:rPr>
      </w:pPr>
      <w:r>
        <w:rPr>
          <w:rFonts w:hint="eastAsia" w:ascii="宋体" w:hAnsi="宋体" w:eastAsia="宋体" w:cs="Times New Roman"/>
          <w:color w:val="000000"/>
          <w:sz w:val="24"/>
          <w:szCs w:val="24"/>
        </w:rPr>
        <w:t>1.相关方（施工单位）负责落实施工阶段的环保要求及施工过程中环保措施，建立健全环境控制制度，主要包括：</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1</w:t>
      </w:r>
      <w:r>
        <w:rPr>
          <w:rFonts w:hint="eastAsia" w:ascii="宋体" w:hAnsi="宋体" w:eastAsia="宋体" w:cs="Times New Roman"/>
          <w:color w:val="000000"/>
          <w:sz w:val="24"/>
          <w:szCs w:val="24"/>
        </w:rPr>
        <w:t>）使用机械设备可能产生噪声污染时，向周围生活环境排放施工噪声应符合国家规定的建筑施工厂界环境噪声排放标准。必要时应在开工</w:t>
      </w:r>
      <w:r>
        <w:rPr>
          <w:rFonts w:ascii="宋体" w:hAnsi="宋体" w:eastAsia="宋体" w:cs="Times New Roman"/>
          <w:color w:val="000000"/>
          <w:sz w:val="24"/>
          <w:szCs w:val="24"/>
        </w:rPr>
        <w:t>15</w:t>
      </w:r>
      <w:r>
        <w:rPr>
          <w:rFonts w:hint="eastAsia" w:ascii="宋体" w:hAnsi="宋体" w:eastAsia="宋体" w:cs="Times New Roman"/>
          <w:color w:val="000000"/>
          <w:sz w:val="24"/>
          <w:szCs w:val="24"/>
        </w:rPr>
        <w:t>天以前向当地环保部门申请工程项目名称、施工场所和期限，可能产生的环境噪声值以及产生的环境噪声污染防范措施情况。</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2</w:t>
      </w:r>
      <w:r>
        <w:rPr>
          <w:rFonts w:hint="eastAsia" w:ascii="宋体" w:hAnsi="宋体" w:eastAsia="宋体" w:cs="Times New Roman"/>
          <w:color w:val="000000"/>
          <w:sz w:val="24"/>
          <w:szCs w:val="24"/>
        </w:rPr>
        <w:t>）</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案优先考虑采用无污染或少污染、无危害或少危害的生产工艺、生产与施工设备、先进的</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法等，不得采用国家或地方已禁止使用的生产工艺与施工设备。</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3</w:t>
      </w:r>
      <w:r>
        <w:rPr>
          <w:rFonts w:hint="eastAsia" w:ascii="宋体" w:hAnsi="宋体" w:eastAsia="宋体" w:cs="Times New Roman"/>
          <w:color w:val="000000"/>
          <w:sz w:val="24"/>
          <w:szCs w:val="24"/>
        </w:rPr>
        <w:t>）保护施工现场周围的环境，防止对自然环境造成不应有的破坏。</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4</w:t>
      </w:r>
      <w:r>
        <w:rPr>
          <w:rFonts w:hint="eastAsia" w:ascii="宋体" w:hAnsi="宋体" w:eastAsia="宋体" w:cs="Times New Roman"/>
          <w:color w:val="000000"/>
          <w:sz w:val="24"/>
          <w:szCs w:val="24"/>
        </w:rPr>
        <w:t>）防止粉尘、噪声、振动等对周围生活居住区的污染和危害。</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5</w:t>
      </w:r>
      <w:r>
        <w:rPr>
          <w:rFonts w:hint="eastAsia" w:ascii="宋体" w:hAnsi="宋体" w:eastAsia="宋体" w:cs="Times New Roman"/>
          <w:color w:val="000000"/>
          <w:sz w:val="24"/>
          <w:szCs w:val="24"/>
        </w:rPr>
        <w:t>）合理处理建筑施工中产生的固体废弃物。工程竣工后，施工单位应当修整恢复在建设过程中受到破坏的环境。</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6</w:t>
      </w:r>
      <w:r>
        <w:rPr>
          <w:rFonts w:hint="eastAsia" w:ascii="宋体" w:hAnsi="宋体" w:eastAsia="宋体" w:cs="Times New Roman"/>
          <w:color w:val="000000"/>
          <w:sz w:val="24"/>
          <w:szCs w:val="24"/>
        </w:rPr>
        <w:t>）产生的生活垃圾集中放置所属工厂指定场所，以减轻对环境的影响，并根据规定将废物合理处理。按照工作岗位的工作区域确定环境管理责任人，明确管理责任。</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2、回收废旧物资的部门，应按规定提供相应的资质，回收物品处理时，避免二次污染。</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3、储运过程中，应遵守交通运输法规，保证运输车辆状况良好，车辆排放的废气、噪声及车辆冲洗废水要符合国家规定的排放标准，不得扰乱厂区附近居民的生活。</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4、所提供的产品及产品的原材料、生产过程、服务应满足（或设法满足）国家、地方、行业的有关环境保护方面的法律、法规要求，在保证质量的前提下，确保安全与环境性能，并减少包装材料的使用。</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（二）安全管理方面的义务</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1、相关方（施工单位）负责落实施工阶段的安全要求及施工过程中的安全措施，主要包括：</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1</w:t>
      </w:r>
      <w:r>
        <w:rPr>
          <w:rFonts w:hint="eastAsia" w:ascii="宋体" w:hAnsi="宋体" w:eastAsia="宋体" w:cs="Times New Roman"/>
          <w:color w:val="000000"/>
          <w:sz w:val="24"/>
          <w:szCs w:val="24"/>
        </w:rPr>
        <w:t>）项目</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必须具备本项目的安全生产能力及相关资质。</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2</w:t>
      </w:r>
      <w:r>
        <w:rPr>
          <w:rFonts w:hint="eastAsia" w:ascii="宋体" w:hAnsi="宋体" w:eastAsia="宋体" w:cs="Times New Roman"/>
          <w:color w:val="000000"/>
          <w:sz w:val="24"/>
          <w:szCs w:val="24"/>
        </w:rPr>
        <w:t>）项目施工时制定严格的安全技术保障措施，教育自己的员工按照相应的安全操作规程操作，并遵守安全生产规章制度（包括</w:t>
      </w:r>
      <w:r>
        <w:rPr>
          <w:rFonts w:hint="eastAsia" w:ascii="宋体" w:hAnsi="宋体" w:eastAsia="宋体" w:cs="Times New Roman"/>
          <w:color w:val="000000"/>
          <w:sz w:val="24"/>
          <w:szCs w:val="24"/>
          <w:lang w:eastAsia="zh-CN"/>
        </w:rPr>
        <w:t>采购人</w:t>
      </w:r>
      <w:r>
        <w:rPr>
          <w:rFonts w:hint="eastAsia" w:ascii="宋体" w:hAnsi="宋体" w:eastAsia="宋体" w:cs="Times New Roman"/>
          <w:color w:val="000000"/>
          <w:sz w:val="24"/>
          <w:szCs w:val="24"/>
        </w:rPr>
        <w:t>告知的制度及乙方自己的制度）。</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3</w:t>
      </w:r>
      <w:r>
        <w:rPr>
          <w:rFonts w:hint="eastAsia" w:ascii="宋体" w:hAnsi="宋体" w:eastAsia="宋体" w:cs="Times New Roman"/>
          <w:color w:val="000000"/>
          <w:sz w:val="24"/>
          <w:szCs w:val="24"/>
        </w:rPr>
        <w:t>）施工现场人员必须按规定佩带合格的劳动防护用具（乙方自备），特种作业人员必须持证上岗，严格执行操作规程，并确保在指定地点作业。</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2.进入厂区，必须遵守公司的安全生产管理规章制度。</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3.必须主动接受公司的安全、防火教育和交底。</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4.外来人员进入生产现场，须有公司内业务负责人员陪同，并按照生产现场人行路线行走。</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5.进入生产现场，按要求穿戴好劳动防护用品，严禁坦胸露背、穿凉鞋、拖鞋。</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6.不能与同行人员打闹，酒后不能进入作业场所。</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7.不准随意移动作业区内的各类设备及工具。</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8.运输危险化学品和易燃易爆品，要具备运输资质，采取一定的防护措施，避免运输途中产生泄漏，在搬运、装卸过程中注意轻拿轻放，避免野蛮装卸。</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9.经批准进入厂区的应注意观看各类警示标识，遵守警示标识的指令。不准在吊物下通过或停留。</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10.外来车辆进入厂区内减速慢行，车辆右行，并按公司规定的线路行驶，不能并行，不得高声鸣笛。</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11.厂区内禁止游动吸烟，停车时或行驶中的各种车辆驾驶室内禁止吸烟。</w:t>
      </w:r>
    </w:p>
    <w:p>
      <w:pPr>
        <w:widowControl/>
        <w:adjustRightInd w:val="0"/>
        <w:snapToGrid w:val="0"/>
        <w:spacing w:line="5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12.厂区内临时用电、动火必须经</w:t>
      </w:r>
      <w:r>
        <w:rPr>
          <w:rFonts w:hint="eastAsia" w:ascii="宋体" w:hAnsi="宋体" w:eastAsia="宋体" w:cs="Times New Roman"/>
          <w:color w:val="000000"/>
          <w:sz w:val="24"/>
          <w:szCs w:val="24"/>
          <w:lang w:eastAsia="zh-CN"/>
        </w:rPr>
        <w:t>采购人</w:t>
      </w:r>
      <w:r>
        <w:rPr>
          <w:rFonts w:hint="eastAsia" w:ascii="宋体" w:hAnsi="宋体" w:eastAsia="宋体" w:cs="Times New Roman"/>
          <w:color w:val="000000"/>
          <w:sz w:val="24"/>
          <w:szCs w:val="24"/>
        </w:rPr>
        <w:t>批准。</w:t>
      </w:r>
    </w:p>
    <w:p>
      <w:pPr>
        <w:widowControl w:val="0"/>
        <w:spacing w:line="360" w:lineRule="auto"/>
        <w:ind w:firstLine="0" w:firstLineChars="0"/>
        <w:jc w:val="both"/>
        <w:rPr>
          <w:rFonts w:ascii="宋体" w:hAnsi="宋体" w:eastAsia="宋体" w:cs="Times New Roman"/>
          <w:b/>
          <w:color w:val="000000"/>
          <w:kern w:val="2"/>
          <w:sz w:val="30"/>
          <w:szCs w:val="30"/>
          <w:lang w:val="en-US" w:eastAsia="zh-CN" w:bidi="ar-SA"/>
        </w:rPr>
      </w:pPr>
      <w:r>
        <w:rPr>
          <w:rFonts w:hint="eastAsia" w:ascii="宋体" w:hAnsi="宋体" w:eastAsia="宋体" w:cs="Times New Roman"/>
          <w:b/>
          <w:color w:val="000000"/>
          <w:kern w:val="2"/>
          <w:sz w:val="30"/>
          <w:szCs w:val="30"/>
          <w:lang w:val="en-US" w:eastAsia="zh-CN" w:bidi="ar-SA"/>
        </w:rPr>
        <w:t>四、技术资料</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资质应</w:t>
      </w:r>
      <w:r>
        <w:rPr>
          <w:rFonts w:hint="eastAsia" w:ascii="宋体" w:hAnsi="宋体" w:eastAsia="宋体" w:cs="Times New Roman"/>
          <w:bCs/>
          <w:sz w:val="24"/>
          <w:szCs w:val="24"/>
        </w:rPr>
        <w:t>满足</w:t>
      </w:r>
      <w:r>
        <w:rPr>
          <w:rFonts w:hint="eastAsia" w:ascii="宋体" w:hAnsi="宋体" w:eastAsia="宋体" w:cs="Times New Roman"/>
          <w:sz w:val="24"/>
          <w:szCs w:val="24"/>
        </w:rPr>
        <w:t>建筑装修装饰工程专业承包贰级或以上的施工资质。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应</w:t>
      </w:r>
      <w:r>
        <w:rPr>
          <w:rFonts w:ascii="宋体" w:hAnsi="宋体" w:eastAsia="宋体" w:cs="Times New Roman"/>
          <w:sz w:val="24"/>
          <w:szCs w:val="24"/>
        </w:rPr>
        <w:t>提供</w:t>
      </w:r>
      <w:r>
        <w:rPr>
          <w:rFonts w:hint="eastAsia" w:ascii="宋体" w:hAnsi="宋体" w:eastAsia="宋体" w:cs="Times New Roman"/>
          <w:sz w:val="24"/>
          <w:szCs w:val="24"/>
        </w:rPr>
        <w:t>施工资质文件及合同</w:t>
      </w:r>
      <w:r>
        <w:rPr>
          <w:rFonts w:ascii="宋体" w:hAnsi="宋体" w:eastAsia="宋体" w:cs="Times New Roman"/>
          <w:sz w:val="24"/>
          <w:szCs w:val="24"/>
        </w:rPr>
        <w:t>项</w:t>
      </w:r>
      <w:r>
        <w:rPr>
          <w:rFonts w:hint="eastAsia" w:ascii="宋体" w:hAnsi="宋体" w:eastAsia="宋体" w:cs="Times New Roman"/>
          <w:sz w:val="24"/>
          <w:szCs w:val="24"/>
        </w:rPr>
        <w:t>目，施工技术资料一套（</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营业执照、安全生产许可证、环保体系认证、材料检测报告、合格证）；</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提供施工进度计划表（计划工期30天，10号楼工期10天，4号楼工期20天），（具体开竣工时间与北京铁路信号公司沟通）；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4.技术资料文件应当完整、正确、清晰。</w:t>
      </w:r>
    </w:p>
    <w:p>
      <w:pPr>
        <w:spacing w:beforeLines="50" w:afterLines="50" w:line="360" w:lineRule="auto"/>
        <w:rPr>
          <w:rFonts w:ascii="宋体" w:hAnsi="宋体" w:eastAsia="宋体" w:cs="Times New Roman"/>
          <w:b/>
          <w:color w:val="000000"/>
          <w:sz w:val="30"/>
          <w:szCs w:val="30"/>
        </w:rPr>
      </w:pPr>
      <w:r>
        <w:rPr>
          <w:rFonts w:hint="eastAsia" w:ascii="宋体" w:hAnsi="宋体" w:eastAsia="宋体" w:cs="Times New Roman"/>
          <w:b/>
          <w:color w:val="000000"/>
          <w:sz w:val="30"/>
          <w:szCs w:val="30"/>
        </w:rPr>
        <w:t>五、改造</w:t>
      </w:r>
      <w:r>
        <w:rPr>
          <w:rFonts w:ascii="宋体" w:hAnsi="宋体" w:eastAsia="宋体" w:cs="Times New Roman"/>
          <w:b/>
          <w:color w:val="000000"/>
          <w:sz w:val="30"/>
          <w:szCs w:val="30"/>
        </w:rPr>
        <w:t>项</w:t>
      </w:r>
      <w:r>
        <w:rPr>
          <w:rFonts w:hint="eastAsia" w:ascii="宋体" w:hAnsi="宋体" w:eastAsia="宋体" w:cs="Times New Roman"/>
          <w:b/>
          <w:color w:val="000000"/>
          <w:sz w:val="30"/>
          <w:szCs w:val="30"/>
        </w:rPr>
        <w:t>目要求</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1.合同</w:t>
      </w:r>
      <w:r>
        <w:rPr>
          <w:rFonts w:ascii="宋体" w:hAnsi="宋体" w:eastAsia="宋体" w:cs="Times New Roman"/>
          <w:sz w:val="24"/>
          <w:szCs w:val="24"/>
        </w:rPr>
        <w:t>项</w:t>
      </w:r>
      <w:r>
        <w:rPr>
          <w:rFonts w:hint="eastAsia" w:ascii="宋体" w:hAnsi="宋体" w:eastAsia="宋体" w:cs="Times New Roman"/>
          <w:sz w:val="24"/>
          <w:szCs w:val="24"/>
        </w:rPr>
        <w:t>目价格为全部施工</w:t>
      </w:r>
      <w:r>
        <w:rPr>
          <w:rFonts w:ascii="宋体" w:hAnsi="宋体" w:eastAsia="宋体" w:cs="Times New Roman"/>
          <w:sz w:val="24"/>
          <w:szCs w:val="24"/>
        </w:rPr>
        <w:t>完成</w:t>
      </w:r>
      <w:r>
        <w:rPr>
          <w:rFonts w:hint="eastAsia" w:ascii="宋体" w:hAnsi="宋体" w:eastAsia="宋体" w:cs="Times New Roman"/>
          <w:sz w:val="24"/>
          <w:szCs w:val="24"/>
        </w:rPr>
        <w:t>价格（含税价格）；</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供应商</w:t>
      </w:r>
      <w:r>
        <w:rPr>
          <w:rFonts w:hint="eastAsia" w:ascii="宋体" w:hAnsi="宋体" w:eastAsia="宋体" w:cs="Times New Roman"/>
          <w:sz w:val="24"/>
          <w:szCs w:val="24"/>
        </w:rPr>
        <w:t>负责合同施工工作，北京</w:t>
      </w:r>
      <w:r>
        <w:rPr>
          <w:rFonts w:ascii="宋体" w:hAnsi="宋体" w:eastAsia="宋体" w:cs="Times New Roman"/>
          <w:sz w:val="24"/>
          <w:szCs w:val="24"/>
        </w:rPr>
        <w:t>铁路</w:t>
      </w:r>
      <w:r>
        <w:rPr>
          <w:rFonts w:hint="eastAsia" w:ascii="宋体" w:hAnsi="宋体" w:eastAsia="宋体" w:cs="Times New Roman"/>
          <w:sz w:val="24"/>
          <w:szCs w:val="24"/>
        </w:rPr>
        <w:t>信号</w:t>
      </w:r>
      <w:r>
        <w:rPr>
          <w:rFonts w:ascii="宋体" w:hAnsi="宋体" w:eastAsia="宋体" w:cs="Times New Roman"/>
          <w:sz w:val="24"/>
          <w:szCs w:val="24"/>
        </w:rPr>
        <w:t>公司人员</w:t>
      </w:r>
      <w:r>
        <w:rPr>
          <w:rFonts w:hint="eastAsia" w:ascii="宋体" w:hAnsi="宋体" w:eastAsia="宋体" w:cs="Times New Roman"/>
          <w:sz w:val="24"/>
          <w:szCs w:val="24"/>
        </w:rPr>
        <w:t>协助；</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3.工程项目</w:t>
      </w:r>
      <w:r>
        <w:rPr>
          <w:rFonts w:ascii="宋体" w:hAnsi="宋体" w:eastAsia="宋体" w:cs="Times New Roman"/>
          <w:sz w:val="24"/>
          <w:szCs w:val="24"/>
        </w:rPr>
        <w:t>应</w:t>
      </w:r>
      <w:r>
        <w:rPr>
          <w:rFonts w:hint="eastAsia" w:ascii="宋体" w:hAnsi="宋体" w:eastAsia="宋体" w:cs="Times New Roman"/>
          <w:sz w:val="24"/>
          <w:szCs w:val="24"/>
        </w:rPr>
        <w:t>按照北京</w:t>
      </w:r>
      <w:r>
        <w:rPr>
          <w:rFonts w:ascii="宋体" w:hAnsi="宋体" w:eastAsia="宋体" w:cs="Times New Roman"/>
          <w:sz w:val="24"/>
          <w:szCs w:val="24"/>
        </w:rPr>
        <w:t>铁路</w:t>
      </w:r>
      <w:r>
        <w:rPr>
          <w:rFonts w:hint="eastAsia" w:ascii="宋体" w:hAnsi="宋体" w:eastAsia="宋体" w:cs="Times New Roman"/>
          <w:sz w:val="24"/>
          <w:szCs w:val="24"/>
        </w:rPr>
        <w:t>信号</w:t>
      </w:r>
      <w:r>
        <w:rPr>
          <w:rFonts w:ascii="宋体" w:hAnsi="宋体" w:eastAsia="宋体" w:cs="Times New Roman"/>
          <w:sz w:val="24"/>
          <w:szCs w:val="24"/>
        </w:rPr>
        <w:t>公司</w:t>
      </w:r>
      <w:r>
        <w:rPr>
          <w:rFonts w:hint="eastAsia" w:ascii="宋体" w:hAnsi="宋体" w:eastAsia="宋体" w:cs="Times New Roman"/>
          <w:sz w:val="24"/>
          <w:szCs w:val="24"/>
        </w:rPr>
        <w:t>计划</w:t>
      </w:r>
      <w:r>
        <w:rPr>
          <w:rFonts w:ascii="宋体" w:hAnsi="宋体" w:eastAsia="宋体" w:cs="Times New Roman"/>
          <w:sz w:val="24"/>
          <w:szCs w:val="24"/>
        </w:rPr>
        <w:t>安排进行</w:t>
      </w:r>
      <w:r>
        <w:rPr>
          <w:rFonts w:hint="eastAsia" w:ascii="宋体" w:hAnsi="宋体" w:eastAsia="宋体" w:cs="Times New Roman"/>
          <w:sz w:val="24"/>
          <w:szCs w:val="24"/>
        </w:rPr>
        <w:t>。</w:t>
      </w:r>
    </w:p>
    <w:p>
      <w:pPr>
        <w:spacing w:beforeLines="50" w:afterLines="50" w:line="360" w:lineRule="auto"/>
        <w:jc w:val="left"/>
        <w:rPr>
          <w:rFonts w:ascii="宋体" w:hAnsi="宋体" w:eastAsia="宋体" w:cs="Times New Roman"/>
          <w:b/>
          <w:color w:val="000000"/>
          <w:sz w:val="32"/>
          <w:szCs w:val="32"/>
        </w:rPr>
      </w:pPr>
      <w:r>
        <w:rPr>
          <w:rFonts w:hint="eastAsia" w:ascii="宋体" w:hAnsi="宋体" w:eastAsia="宋体" w:cs="Times New Roman"/>
          <w:b/>
          <w:color w:val="000000"/>
          <w:sz w:val="32"/>
          <w:szCs w:val="32"/>
        </w:rPr>
        <w:t>六、</w:t>
      </w:r>
      <w:r>
        <w:rPr>
          <w:rFonts w:hint="eastAsia" w:ascii="宋体" w:hAnsi="宋体" w:eastAsia="宋体" w:cs="Times New Roman"/>
          <w:b/>
          <w:color w:val="000000"/>
          <w:sz w:val="30"/>
          <w:szCs w:val="30"/>
        </w:rPr>
        <w:t>工程改造</w:t>
      </w:r>
      <w:r>
        <w:rPr>
          <w:rFonts w:ascii="宋体" w:hAnsi="宋体" w:eastAsia="宋体" w:cs="Times New Roman"/>
          <w:b/>
          <w:color w:val="000000"/>
          <w:sz w:val="30"/>
          <w:szCs w:val="30"/>
        </w:rPr>
        <w:t>项</w:t>
      </w:r>
      <w:r>
        <w:rPr>
          <w:rFonts w:hint="eastAsia" w:ascii="宋体" w:hAnsi="宋体" w:eastAsia="宋体" w:cs="Times New Roman"/>
          <w:b/>
          <w:color w:val="000000"/>
          <w:sz w:val="32"/>
          <w:szCs w:val="32"/>
        </w:rPr>
        <w:t>的质量和验收</w:t>
      </w:r>
    </w:p>
    <w:p>
      <w:pPr>
        <w:spacing w:after="156"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1.工程改造项须符合国家</w:t>
      </w:r>
      <w:r>
        <w:rPr>
          <w:rFonts w:ascii="宋体" w:hAnsi="宋体" w:eastAsia="宋体" w:cs="Times New Roman"/>
          <w:color w:val="000000"/>
          <w:sz w:val="24"/>
          <w:szCs w:val="24"/>
        </w:rPr>
        <w:t>、地方相关标准</w:t>
      </w:r>
      <w:r>
        <w:rPr>
          <w:rFonts w:hint="eastAsia" w:ascii="宋体" w:hAnsi="宋体" w:eastAsia="宋体" w:cs="Times New Roman"/>
          <w:color w:val="000000"/>
          <w:sz w:val="24"/>
          <w:szCs w:val="24"/>
        </w:rPr>
        <w:t>; 参照</w:t>
      </w:r>
      <w:r>
        <w:rPr>
          <w:rFonts w:ascii="宋体" w:hAnsi="宋体" w:eastAsia="宋体" w:cs="Arial"/>
          <w:color w:val="000000"/>
          <w:sz w:val="24"/>
          <w:szCs w:val="24"/>
        </w:rPr>
        <w:t>GB</w:t>
      </w:r>
      <w:r>
        <w:rPr>
          <w:rFonts w:hint="eastAsia" w:ascii="宋体" w:hAnsi="宋体" w:eastAsia="宋体" w:cs="Times New Roman"/>
          <w:sz w:val="24"/>
          <w:szCs w:val="24"/>
        </w:rPr>
        <w:t>50210</w:t>
      </w:r>
      <w:r>
        <w:rPr>
          <w:rFonts w:ascii="宋体" w:hAnsi="宋体" w:eastAsia="宋体" w:cs="Times New Roman"/>
          <w:sz w:val="24"/>
          <w:szCs w:val="24"/>
        </w:rPr>
        <w:t>建筑装饰装修工程质量验收规范</w:t>
      </w:r>
      <w:r>
        <w:rPr>
          <w:rFonts w:hint="eastAsia" w:ascii="宋体" w:hAnsi="宋体" w:eastAsia="宋体" w:cs="Times New Roman"/>
          <w:sz w:val="24"/>
          <w:szCs w:val="24"/>
        </w:rPr>
        <w:t>；</w:t>
      </w:r>
      <w:r>
        <w:rPr>
          <w:rFonts w:hint="eastAsia" w:ascii="宋体" w:hAnsi="宋体" w:eastAsia="宋体" w:cs="Times New Roman"/>
          <w:b/>
          <w:color w:val="000000"/>
          <w:sz w:val="24"/>
          <w:szCs w:val="24"/>
        </w:rPr>
        <w:t xml:space="preserve"> </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ascii="宋体" w:hAnsi="宋体" w:eastAsia="宋体" w:cs="Times New Roman"/>
          <w:color w:val="000000"/>
          <w:sz w:val="24"/>
          <w:szCs w:val="24"/>
        </w:rPr>
        <w:t>.</w:t>
      </w:r>
      <w:r>
        <w:rPr>
          <w:rFonts w:hint="eastAsia" w:ascii="宋体" w:hAnsi="宋体" w:eastAsia="宋体" w:cs="Times New Roman"/>
          <w:color w:val="000000"/>
          <w:sz w:val="24"/>
          <w:szCs w:val="24"/>
        </w:rPr>
        <w:t>合同改造</w:t>
      </w:r>
      <w:r>
        <w:rPr>
          <w:rFonts w:ascii="宋体" w:hAnsi="宋体" w:eastAsia="宋体" w:cs="Times New Roman"/>
          <w:color w:val="000000"/>
          <w:sz w:val="24"/>
          <w:szCs w:val="24"/>
        </w:rPr>
        <w:t>项</w:t>
      </w:r>
      <w:r>
        <w:rPr>
          <w:rFonts w:hint="eastAsia" w:ascii="宋体" w:hAnsi="宋体" w:eastAsia="宋体" w:cs="Times New Roman"/>
          <w:color w:val="000000"/>
          <w:sz w:val="24"/>
          <w:szCs w:val="24"/>
        </w:rPr>
        <w:t>完成后，双方共同进行全部改造</w:t>
      </w:r>
      <w:r>
        <w:rPr>
          <w:rFonts w:ascii="宋体" w:hAnsi="宋体" w:eastAsia="宋体" w:cs="Times New Roman"/>
          <w:color w:val="000000"/>
          <w:sz w:val="24"/>
          <w:szCs w:val="24"/>
        </w:rPr>
        <w:t>项</w:t>
      </w:r>
      <w:r>
        <w:rPr>
          <w:rFonts w:hint="eastAsia" w:ascii="宋体" w:hAnsi="宋体" w:eastAsia="宋体" w:cs="Times New Roman"/>
          <w:color w:val="000000"/>
          <w:sz w:val="24"/>
          <w:szCs w:val="24"/>
        </w:rPr>
        <w:t>验收。</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验收的条件及方法：</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2.1按双方签订的技术协议进行验收，</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提供相应的产品合格证及</w:t>
      </w:r>
      <w:r>
        <w:rPr>
          <w:rFonts w:ascii="宋体" w:hAnsi="宋体" w:eastAsia="宋体" w:cs="Times New Roman"/>
          <w:color w:val="000000"/>
          <w:sz w:val="24"/>
          <w:szCs w:val="24"/>
        </w:rPr>
        <w:t>检测报告</w:t>
      </w:r>
      <w:r>
        <w:rPr>
          <w:rFonts w:hint="eastAsia" w:ascii="宋体" w:hAnsi="宋体" w:eastAsia="宋体" w:cs="Times New Roman"/>
          <w:color w:val="000000"/>
          <w:sz w:val="24"/>
          <w:szCs w:val="24"/>
        </w:rPr>
        <w:t>;</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2.2施工项目满足以上技术要求，合同施工</w:t>
      </w:r>
      <w:r>
        <w:rPr>
          <w:rFonts w:ascii="宋体" w:hAnsi="宋体" w:eastAsia="宋体" w:cs="Times New Roman"/>
          <w:color w:val="000000"/>
          <w:sz w:val="24"/>
          <w:szCs w:val="24"/>
        </w:rPr>
        <w:t>项</w:t>
      </w:r>
      <w:r>
        <w:rPr>
          <w:rFonts w:hint="eastAsia" w:ascii="宋体" w:hAnsi="宋体" w:eastAsia="宋体" w:cs="Times New Roman"/>
          <w:color w:val="000000"/>
          <w:sz w:val="24"/>
          <w:szCs w:val="24"/>
        </w:rPr>
        <w:t>目质量符合要求为验收合格;</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3. 合同施工及验收合格后，双方签订验收合格报告;</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4. 合同项目的验收应在安装后7天内完成。</w:t>
      </w:r>
    </w:p>
    <w:p>
      <w:pPr>
        <w:spacing w:beforeLines="50" w:afterLines="50" w:line="360" w:lineRule="auto"/>
        <w:jc w:val="left"/>
        <w:rPr>
          <w:rFonts w:ascii="宋体" w:hAnsi="宋体" w:eastAsia="宋体" w:cs="Times New Roman"/>
          <w:b/>
          <w:color w:val="000000"/>
          <w:sz w:val="30"/>
          <w:szCs w:val="30"/>
        </w:rPr>
      </w:pPr>
      <w:r>
        <w:rPr>
          <w:rFonts w:hint="eastAsia" w:ascii="宋体" w:hAnsi="宋体" w:eastAsia="宋体" w:cs="Times New Roman"/>
          <w:b/>
          <w:color w:val="000000"/>
          <w:sz w:val="30"/>
          <w:szCs w:val="30"/>
        </w:rPr>
        <w:t>七、合同改造项的保修</w:t>
      </w:r>
    </w:p>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合同项目从双方签署验收合格报告之日起，</w:t>
      </w:r>
      <w:r>
        <w:rPr>
          <w:rFonts w:hint="eastAsia" w:ascii="宋体" w:hAnsi="宋体" w:eastAsia="宋体" w:cs="Times New Roman"/>
          <w:color w:val="000000"/>
          <w:sz w:val="24"/>
          <w:szCs w:val="24"/>
          <w:lang w:val="en-US" w:eastAsia="zh-CN"/>
        </w:rPr>
        <w:t>质保期不少于24</w:t>
      </w:r>
      <w:r>
        <w:rPr>
          <w:rFonts w:hint="eastAsia" w:ascii="宋体" w:hAnsi="宋体" w:eastAsia="宋体" w:cs="Times New Roman"/>
          <w:color w:val="000000"/>
          <w:sz w:val="24"/>
          <w:szCs w:val="24"/>
        </w:rPr>
        <w:t>个月。在保修期内若合同项目发生非人为质量问题，由</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免费负责维修，受损部件由</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免费更换（在保修期内更换的部件，其保修期重新计算），人为错误而导致损坏的部件和消耗品除外。</w:t>
      </w:r>
    </w:p>
    <w:p>
      <w:pPr>
        <w:spacing w:beforeLines="50" w:afterLines="50" w:line="360" w:lineRule="auto"/>
        <w:jc w:val="left"/>
        <w:rPr>
          <w:rFonts w:ascii="宋体" w:hAnsi="宋体" w:eastAsia="宋体" w:cs="Times New Roman"/>
          <w:b/>
          <w:color w:val="000000"/>
          <w:sz w:val="30"/>
          <w:szCs w:val="30"/>
        </w:rPr>
      </w:pPr>
      <w:r>
        <w:rPr>
          <w:rFonts w:hint="eastAsia" w:ascii="宋体" w:hAnsi="宋体" w:eastAsia="宋体" w:cs="Times New Roman"/>
          <w:b/>
          <w:color w:val="000000"/>
          <w:sz w:val="30"/>
          <w:szCs w:val="30"/>
        </w:rPr>
        <w:t>八、售后服务要求</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1.合同</w:t>
      </w:r>
      <w:r>
        <w:rPr>
          <w:rFonts w:ascii="宋体" w:hAnsi="宋体" w:eastAsia="宋体" w:cs="Times New Roman"/>
          <w:color w:val="000000"/>
          <w:sz w:val="24"/>
          <w:szCs w:val="24"/>
        </w:rPr>
        <w:t>项</w:t>
      </w:r>
      <w:r>
        <w:rPr>
          <w:rFonts w:hint="eastAsia" w:ascii="宋体" w:hAnsi="宋体" w:eastAsia="宋体" w:cs="Times New Roman"/>
          <w:color w:val="000000"/>
          <w:sz w:val="24"/>
          <w:szCs w:val="24"/>
        </w:rPr>
        <w:t>目发生质量问题，</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在接到买方的通知后，应在2小时内予以响应，在4小时内派维修人员到达客户现场解决。</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提供合同</w:t>
      </w:r>
      <w:r>
        <w:rPr>
          <w:rFonts w:ascii="宋体" w:hAnsi="宋体" w:eastAsia="宋体" w:cs="Times New Roman"/>
          <w:color w:val="000000"/>
          <w:sz w:val="24"/>
          <w:szCs w:val="24"/>
        </w:rPr>
        <w:t>项</w:t>
      </w:r>
      <w:r>
        <w:rPr>
          <w:rFonts w:hint="eastAsia" w:ascii="宋体" w:hAnsi="宋体" w:eastAsia="宋体" w:cs="Times New Roman"/>
          <w:color w:val="000000"/>
          <w:sz w:val="24"/>
          <w:szCs w:val="24"/>
        </w:rPr>
        <w:t>目的终身维修，并提供保修期外人工费收费标准。</w:t>
      </w:r>
    </w:p>
    <w:p>
      <w:pPr>
        <w:spacing w:beforeLines="50" w:afterLines="50" w:line="360" w:lineRule="auto"/>
        <w:rPr>
          <w:rFonts w:ascii="宋体" w:hAnsi="宋体" w:eastAsia="宋体" w:cs="Times New Roman"/>
          <w:b/>
          <w:color w:val="000000"/>
          <w:sz w:val="30"/>
          <w:szCs w:val="30"/>
        </w:rPr>
      </w:pPr>
      <w:r>
        <w:rPr>
          <w:rFonts w:hint="eastAsia" w:ascii="宋体" w:hAnsi="宋体" w:eastAsia="宋体" w:cs="Times New Roman"/>
          <w:b/>
          <w:color w:val="000000"/>
          <w:sz w:val="30"/>
          <w:szCs w:val="30"/>
        </w:rPr>
        <w:t>九、人员的培训</w:t>
      </w:r>
    </w:p>
    <w:p>
      <w:pPr>
        <w:spacing w:line="40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lang w:eastAsia="zh-CN"/>
        </w:rPr>
        <w:t>供应商</w:t>
      </w:r>
      <w:r>
        <w:rPr>
          <w:rFonts w:hint="eastAsia" w:ascii="宋体" w:hAnsi="宋体" w:eastAsia="宋体" w:cs="Times New Roman"/>
          <w:color w:val="000000"/>
          <w:sz w:val="24"/>
          <w:szCs w:val="24"/>
        </w:rPr>
        <w:t>工程技术人员施工完成以后，应在现场向</w:t>
      </w:r>
      <w:r>
        <w:rPr>
          <w:rFonts w:hint="eastAsia" w:ascii="宋体" w:hAnsi="宋体" w:eastAsia="宋体" w:cs="Times New Roman"/>
          <w:color w:val="000000"/>
          <w:sz w:val="24"/>
          <w:szCs w:val="24"/>
          <w:lang w:val="en-US" w:eastAsia="zh-CN"/>
        </w:rPr>
        <w:t>采购人</w:t>
      </w:r>
      <w:bookmarkStart w:id="0" w:name="_GoBack"/>
      <w:bookmarkEnd w:id="0"/>
      <w:r>
        <w:rPr>
          <w:rFonts w:hint="eastAsia" w:ascii="宋体" w:hAnsi="宋体" w:eastAsia="宋体" w:cs="Times New Roman"/>
          <w:color w:val="000000"/>
          <w:sz w:val="24"/>
          <w:szCs w:val="24"/>
        </w:rPr>
        <w:t>有关技术人员进行合同</w:t>
      </w:r>
      <w:r>
        <w:rPr>
          <w:rFonts w:ascii="宋体" w:hAnsi="宋体" w:eastAsia="宋体" w:cs="Times New Roman"/>
          <w:color w:val="000000"/>
          <w:sz w:val="24"/>
          <w:szCs w:val="24"/>
        </w:rPr>
        <w:t>项</w:t>
      </w:r>
      <w:r>
        <w:rPr>
          <w:rFonts w:hint="eastAsia" w:ascii="宋体" w:hAnsi="宋体" w:eastAsia="宋体" w:cs="Times New Roman"/>
          <w:color w:val="000000"/>
          <w:sz w:val="24"/>
          <w:szCs w:val="24"/>
        </w:rPr>
        <w:t>目的讲解（该培训为免费提供，时间为</w:t>
      </w:r>
      <w:r>
        <w:rPr>
          <w:rFonts w:ascii="宋体" w:hAnsi="宋体" w:eastAsia="宋体" w:cs="Times New Roman"/>
          <w:color w:val="000000"/>
          <w:sz w:val="24"/>
          <w:szCs w:val="24"/>
        </w:rPr>
        <w:t>1</w:t>
      </w:r>
      <w:r>
        <w:rPr>
          <w:rFonts w:hint="eastAsia" w:ascii="宋体" w:hAnsi="宋体" w:eastAsia="宋体" w:cs="Times New Roman"/>
          <w:color w:val="000000"/>
          <w:sz w:val="24"/>
          <w:szCs w:val="24"/>
        </w:rPr>
        <w:t>天左右）。</w:t>
      </w:r>
      <w:r>
        <w:rPr>
          <w:rFonts w:ascii="宋体" w:hAnsi="宋体" w:eastAsia="宋体" w:cs="Times New Roman"/>
          <w:color w:val="000000"/>
          <w:sz w:val="24"/>
          <w:szCs w:val="24"/>
        </w:rPr>
        <w:tab/>
      </w:r>
    </w:p>
    <w:p>
      <w:pPr>
        <w:rPr>
          <w:rFonts w:ascii="Calibri" w:hAnsi="Calibri" w:eastAsia="宋体" w:cs="Times New Roman"/>
          <w:szCs w:val="20"/>
        </w:rPr>
      </w:pPr>
    </w:p>
    <w:p/>
    <w:sectPr>
      <w:pgSz w:w="11906" w:h="16838"/>
      <w:pgMar w:top="1418" w:right="1021"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STSong">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NTg2OTQ1MTU4YjRlNTk1ZGMwZmVjOTY3OGYyMDkifQ=="/>
  </w:docVars>
  <w:rsids>
    <w:rsidRoot w:val="00000000"/>
    <w:rsid w:val="0A7D5CB2"/>
    <w:rsid w:val="16A63E95"/>
    <w:rsid w:val="17FE7175"/>
    <w:rsid w:val="2B6F5719"/>
    <w:rsid w:val="57710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2023-08-29T01:43:00Z</dcterms:created>
  <dc:creator>Lenovo</dc:creator>
  <cp:lastModifiedBy>曹杰</cp:lastModifiedBy>
  <dcterms:modified xsi:type="dcterms:W3CDTF">2023-09-04T11:46:59Z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4976F878FACB4A749CE741E030D887FC_12</vt:lpwstr>
  </property>
</Properties>
</file>